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6228" w14:textId="77E92777" w:rsidR="009A6064" w:rsidRDefault="000F2508">
      <w:r>
        <w:rPr>
          <w:noProof/>
        </w:rPr>
        <w:drawing>
          <wp:anchor distT="0" distB="0" distL="114300" distR="114300" simplePos="0" relativeHeight="251658240" behindDoc="0" locked="0" layoutInCell="1" allowOverlap="1" wp14:anchorId="20A17F99" wp14:editId="6CE8B8EA">
            <wp:simplePos x="0" y="0"/>
            <wp:positionH relativeFrom="column">
              <wp:posOffset>3969385</wp:posOffset>
            </wp:positionH>
            <wp:positionV relativeFrom="paragraph">
              <wp:posOffset>-647065</wp:posOffset>
            </wp:positionV>
            <wp:extent cx="1592580" cy="87496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2580" cy="87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E10">
        <w:t>Was kostet es?</w:t>
      </w:r>
    </w:p>
    <w:p w14:paraId="68DC9CBF" w14:textId="4DEB0F48" w:rsidR="00B16E10" w:rsidRDefault="00B16E10" w:rsidP="00B16E10">
      <w:pPr>
        <w:pStyle w:val="Listenabsatz"/>
        <w:numPr>
          <w:ilvl w:val="0"/>
          <w:numId w:val="1"/>
        </w:numPr>
      </w:pPr>
      <w:r>
        <w:t>Das kommt ganz darauf an, welcher Bedarf bei Ihnen in der Firma besteht. Wir haben unterschiedliche Bausteine, welche gebucht werden können und zusätzlich besteht die Option die Inhalte ganz speziell auf Ihre Mitarbeiter zuzuschneiden.</w:t>
      </w:r>
      <w:r w:rsidR="00CF2090">
        <w:t xml:space="preserve"> </w:t>
      </w:r>
    </w:p>
    <w:p w14:paraId="3C720F03" w14:textId="2DF34826" w:rsidR="00B16E10" w:rsidRDefault="00B16E10" w:rsidP="00B16E10">
      <w:pPr>
        <w:pStyle w:val="Listenabsatz"/>
        <w:numPr>
          <w:ilvl w:val="0"/>
          <w:numId w:val="1"/>
        </w:numPr>
      </w:pPr>
      <w:r>
        <w:t>Da wir die Inhalte online anbieten, liegen wir weit unter den Preisen, die Sie sonst gewohnt sind von Gesundheitstagen und Fachvorträgen.</w:t>
      </w:r>
    </w:p>
    <w:p w14:paraId="65FFA9B5" w14:textId="0C5A1BCC" w:rsidR="00B16E10" w:rsidRDefault="00B16E10" w:rsidP="00B16E10">
      <w:pPr>
        <w:pStyle w:val="Listenabsatz"/>
        <w:numPr>
          <w:ilvl w:val="0"/>
          <w:numId w:val="1"/>
        </w:numPr>
      </w:pPr>
      <w:r>
        <w:t>Der ROI liegt bei ca. 2,7, was bedeutet, dass Sie langfristig wesentlich mehr Kosten sparen, als Sie investieren. Zusätzlich sind Ihre Mitarbeiter gesünder, motivierter, die Fluktuation sinkt</w:t>
      </w:r>
      <w:r w:rsidR="00CF2090">
        <w:t xml:space="preserve"> und die Firmenzugehörigkeit steigt.</w:t>
      </w:r>
    </w:p>
    <w:p w14:paraId="443603F0" w14:textId="680A74C5" w:rsidR="0081319E" w:rsidRDefault="0081319E" w:rsidP="00B16E10">
      <w:pPr>
        <w:pStyle w:val="Listenabsatz"/>
        <w:numPr>
          <w:ilvl w:val="0"/>
          <w:numId w:val="1"/>
        </w:numPr>
      </w:pPr>
      <w:r>
        <w:t>Ich würde vorschlagen, dass Sie sich erst ein Bild davon machen, was wir Ihnen bieten. Wenn es Sie nicht anspricht, dann wäre 1 Euro noch zu viel.</w:t>
      </w:r>
    </w:p>
    <w:p w14:paraId="4CFE715E" w14:textId="220D0318" w:rsidR="0081319E" w:rsidRDefault="0081319E" w:rsidP="0081319E">
      <w:r>
        <w:t>Kundenvorteile</w:t>
      </w:r>
    </w:p>
    <w:p w14:paraId="683C6B0F" w14:textId="3C159C79" w:rsidR="0081319E" w:rsidRDefault="0081319E" w:rsidP="0081319E">
      <w:pPr>
        <w:pStyle w:val="Listenabsatz"/>
        <w:numPr>
          <w:ilvl w:val="0"/>
          <w:numId w:val="1"/>
        </w:numPr>
      </w:pPr>
      <w:r>
        <w:t>Mitarbeiter</w:t>
      </w:r>
    </w:p>
    <w:p w14:paraId="364DBED6" w14:textId="38843820" w:rsidR="0081319E" w:rsidRDefault="0081319E" w:rsidP="0081319E">
      <w:pPr>
        <w:pStyle w:val="Listenabsatz"/>
        <w:numPr>
          <w:ilvl w:val="1"/>
          <w:numId w:val="1"/>
        </w:numPr>
      </w:pPr>
      <w:r>
        <w:t>Gesünder</w:t>
      </w:r>
    </w:p>
    <w:p w14:paraId="3ABC8674" w14:textId="3DBBB87F" w:rsidR="0081319E" w:rsidRDefault="0081319E" w:rsidP="0081319E">
      <w:pPr>
        <w:pStyle w:val="Listenabsatz"/>
        <w:numPr>
          <w:ilvl w:val="1"/>
          <w:numId w:val="1"/>
        </w:numPr>
      </w:pPr>
      <w:r>
        <w:t>Weniger Fehltage</w:t>
      </w:r>
    </w:p>
    <w:p w14:paraId="65A1C0F1" w14:textId="11B97B1D" w:rsidR="0081319E" w:rsidRDefault="0081319E" w:rsidP="0081319E">
      <w:pPr>
        <w:pStyle w:val="Listenabsatz"/>
        <w:numPr>
          <w:ilvl w:val="1"/>
          <w:numId w:val="1"/>
        </w:numPr>
      </w:pPr>
      <w:r>
        <w:t>Motivierter</w:t>
      </w:r>
    </w:p>
    <w:p w14:paraId="658EBA49" w14:textId="65F83012" w:rsidR="0081319E" w:rsidRDefault="0081319E" w:rsidP="0081319E">
      <w:pPr>
        <w:pStyle w:val="Listenabsatz"/>
        <w:numPr>
          <w:ilvl w:val="1"/>
          <w:numId w:val="1"/>
        </w:numPr>
      </w:pPr>
      <w:r>
        <w:t>Größere Identifikation mit dem Unternehmen</w:t>
      </w:r>
    </w:p>
    <w:p w14:paraId="7D59121B" w14:textId="74400741" w:rsidR="0081319E" w:rsidRDefault="0081319E" w:rsidP="0081319E">
      <w:pPr>
        <w:pStyle w:val="Listenabsatz"/>
        <w:numPr>
          <w:ilvl w:val="1"/>
          <w:numId w:val="1"/>
        </w:numPr>
      </w:pPr>
      <w:r>
        <w:t>Engagierter</w:t>
      </w:r>
    </w:p>
    <w:p w14:paraId="57633ED9" w14:textId="2E17652F" w:rsidR="0081319E" w:rsidRDefault="0081319E" w:rsidP="0081319E">
      <w:pPr>
        <w:pStyle w:val="Listenabsatz"/>
        <w:numPr>
          <w:ilvl w:val="1"/>
          <w:numId w:val="1"/>
        </w:numPr>
      </w:pPr>
      <w:r>
        <w:t>Weniger Stress, da Arbeit nicht so oft auf Kollegen übertragen werden muss im Krankheitsfall</w:t>
      </w:r>
    </w:p>
    <w:p w14:paraId="65DA8EED" w14:textId="4E92CF7B" w:rsidR="0081319E" w:rsidRDefault="0081319E" w:rsidP="0081319E">
      <w:pPr>
        <w:pStyle w:val="Listenabsatz"/>
        <w:numPr>
          <w:ilvl w:val="0"/>
          <w:numId w:val="1"/>
        </w:numPr>
      </w:pPr>
      <w:r>
        <w:t>Kosten</w:t>
      </w:r>
    </w:p>
    <w:p w14:paraId="435F4C18" w14:textId="4E04E4B1" w:rsidR="0081319E" w:rsidRDefault="0081319E" w:rsidP="0081319E">
      <w:pPr>
        <w:pStyle w:val="Listenabsatz"/>
        <w:numPr>
          <w:ilvl w:val="1"/>
          <w:numId w:val="1"/>
        </w:numPr>
      </w:pPr>
      <w:r>
        <w:t>Geringere Kosten für Fehlzeiten</w:t>
      </w:r>
    </w:p>
    <w:p w14:paraId="2A21587B" w14:textId="041C8782" w:rsidR="0081319E" w:rsidRDefault="000F2508" w:rsidP="0081319E">
      <w:pPr>
        <w:pStyle w:val="Listenabsatz"/>
        <w:numPr>
          <w:ilvl w:val="1"/>
          <w:numId w:val="1"/>
        </w:numPr>
      </w:pPr>
      <w:r>
        <w:t>ROI 2,7</w:t>
      </w:r>
    </w:p>
    <w:p w14:paraId="558733EF" w14:textId="171B434F" w:rsidR="000F2508" w:rsidRDefault="000F2508" w:rsidP="0081319E">
      <w:pPr>
        <w:pStyle w:val="Listenabsatz"/>
        <w:numPr>
          <w:ilvl w:val="1"/>
          <w:numId w:val="1"/>
        </w:numPr>
      </w:pPr>
      <w:r>
        <w:t xml:space="preserve">Durch weniger Fluktuation weniger </w:t>
      </w:r>
      <w:r w:rsidR="00DD4098">
        <w:t>Kosten</w:t>
      </w:r>
      <w:r>
        <w:t xml:space="preserve"> für die Anlernung neuer Mitarbeiter</w:t>
      </w:r>
    </w:p>
    <w:p w14:paraId="211EBAC8" w14:textId="4A1E1608" w:rsidR="000F2508" w:rsidRDefault="00DD4098" w:rsidP="000F2508">
      <w:pPr>
        <w:pStyle w:val="Listenabsatz"/>
        <w:numPr>
          <w:ilvl w:val="0"/>
          <w:numId w:val="1"/>
        </w:numPr>
      </w:pPr>
      <w:r>
        <w:t>Diverse</w:t>
      </w:r>
    </w:p>
    <w:p w14:paraId="264C29CC" w14:textId="3B3DE050" w:rsidR="00220F6D" w:rsidRDefault="00220F6D" w:rsidP="00220F6D">
      <w:pPr>
        <w:pStyle w:val="Listenabsatz"/>
        <w:numPr>
          <w:ilvl w:val="1"/>
          <w:numId w:val="1"/>
        </w:numPr>
      </w:pPr>
      <w:r>
        <w:t>Zuverlässigkeit bei Liefer- Produktionsterminen (branchenabhängig)</w:t>
      </w:r>
    </w:p>
    <w:p w14:paraId="5F29BC56" w14:textId="31F0594B" w:rsidR="00220F6D" w:rsidRDefault="00DD4098" w:rsidP="00220F6D">
      <w:pPr>
        <w:pStyle w:val="Listenabsatz"/>
        <w:numPr>
          <w:ilvl w:val="1"/>
          <w:numId w:val="1"/>
        </w:numPr>
      </w:pPr>
      <w:r>
        <w:t>Geringere Fehlerquote</w:t>
      </w:r>
    </w:p>
    <w:p w14:paraId="6C9E603E" w14:textId="62047400" w:rsidR="00DD4098" w:rsidRDefault="00DD4098" w:rsidP="00220F6D">
      <w:pPr>
        <w:pStyle w:val="Listenabsatz"/>
        <w:numPr>
          <w:ilvl w:val="1"/>
          <w:numId w:val="1"/>
        </w:numPr>
      </w:pPr>
      <w:r>
        <w:t>Planbare und flüssige Arbeitsabläufe</w:t>
      </w:r>
    </w:p>
    <w:p w14:paraId="5FE308A1" w14:textId="77777777" w:rsidR="00DD4098" w:rsidRDefault="00DD4098" w:rsidP="00220F6D">
      <w:pPr>
        <w:pStyle w:val="Listenabsatz"/>
        <w:numPr>
          <w:ilvl w:val="1"/>
          <w:numId w:val="1"/>
        </w:numPr>
      </w:pPr>
    </w:p>
    <w:sectPr w:rsidR="00DD40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1D5"/>
    <w:multiLevelType w:val="hybridMultilevel"/>
    <w:tmpl w:val="8BBA0A64"/>
    <w:lvl w:ilvl="0" w:tplc="AC92F4F2">
      <w:numFmt w:val="bullet"/>
      <w:lvlText w:val="-"/>
      <w:lvlJc w:val="left"/>
      <w:pPr>
        <w:ind w:left="720" w:hanging="360"/>
      </w:pPr>
      <w:rPr>
        <w:rFonts w:ascii="Myriad Pro" w:eastAsiaTheme="minorHAnsi" w:hAnsi="Myriad Pro"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10"/>
    <w:rsid w:val="000F2508"/>
    <w:rsid w:val="001026BC"/>
    <w:rsid w:val="00220F6D"/>
    <w:rsid w:val="0081319E"/>
    <w:rsid w:val="009A6064"/>
    <w:rsid w:val="00B16E10"/>
    <w:rsid w:val="00CF2090"/>
    <w:rsid w:val="00DD4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67A2"/>
  <w15:chartTrackingRefBased/>
  <w15:docId w15:val="{5E4AC4ED-2F9D-41C0-95E6-FFB82D2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026BC"/>
    <w:pPr>
      <w:widowControl w:val="0"/>
      <w:autoSpaceDE w:val="0"/>
      <w:autoSpaceDN w:val="0"/>
      <w:spacing w:before="62" w:after="0" w:line="240" w:lineRule="auto"/>
      <w:ind w:left="2020"/>
      <w:outlineLvl w:val="0"/>
    </w:pPr>
    <w:rPr>
      <w:rFonts w:eastAsia="Arial"/>
      <w:b/>
      <w:bCs/>
      <w:color w:val="404040" w:themeColor="text1" w:themeTint="BF"/>
      <w:sz w:val="32"/>
      <w:szCs w:val="36"/>
    </w:rPr>
  </w:style>
  <w:style w:type="paragraph" w:styleId="berschrift2">
    <w:name w:val="heading 2"/>
    <w:basedOn w:val="Standard"/>
    <w:link w:val="berschrift2Zchn"/>
    <w:uiPriority w:val="9"/>
    <w:unhideWhenUsed/>
    <w:qFormat/>
    <w:rsid w:val="001026BC"/>
    <w:pPr>
      <w:widowControl w:val="0"/>
      <w:autoSpaceDE w:val="0"/>
      <w:autoSpaceDN w:val="0"/>
      <w:spacing w:before="120" w:after="0" w:line="240" w:lineRule="auto"/>
      <w:jc w:val="both"/>
      <w:outlineLvl w:val="1"/>
    </w:pPr>
    <w:rPr>
      <w:rFonts w:eastAsia="Arial"/>
      <w:b/>
      <w:bCs/>
      <w:i/>
      <w:color w:val="262626" w:themeColor="text1" w:themeTint="D9"/>
      <w:sz w:val="24"/>
      <w:szCs w:val="28"/>
      <w:u w:val="single"/>
    </w:rPr>
  </w:style>
  <w:style w:type="paragraph" w:styleId="berschrift3">
    <w:name w:val="heading 3"/>
    <w:basedOn w:val="Standard"/>
    <w:link w:val="berschrift3Zchn"/>
    <w:uiPriority w:val="9"/>
    <w:unhideWhenUsed/>
    <w:qFormat/>
    <w:rsid w:val="001026BC"/>
    <w:pPr>
      <w:widowControl w:val="0"/>
      <w:autoSpaceDE w:val="0"/>
      <w:autoSpaceDN w:val="0"/>
      <w:spacing w:after="0" w:line="240" w:lineRule="auto"/>
      <w:jc w:val="both"/>
      <w:outlineLvl w:val="2"/>
    </w:pPr>
    <w:rPr>
      <w:rFonts w:eastAsia="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6BC"/>
    <w:rPr>
      <w:rFonts w:eastAsia="Arial"/>
      <w:b/>
      <w:bCs/>
      <w:color w:val="404040" w:themeColor="text1" w:themeTint="BF"/>
      <w:sz w:val="32"/>
      <w:szCs w:val="36"/>
    </w:rPr>
  </w:style>
  <w:style w:type="character" w:customStyle="1" w:styleId="berschrift2Zchn">
    <w:name w:val="Überschrift 2 Zchn"/>
    <w:basedOn w:val="Absatz-Standardschriftart"/>
    <w:link w:val="berschrift2"/>
    <w:uiPriority w:val="9"/>
    <w:rsid w:val="001026BC"/>
    <w:rPr>
      <w:rFonts w:eastAsia="Arial"/>
      <w:b/>
      <w:bCs/>
      <w:i/>
      <w:color w:val="262626" w:themeColor="text1" w:themeTint="D9"/>
      <w:sz w:val="24"/>
      <w:szCs w:val="28"/>
      <w:u w:val="single"/>
    </w:rPr>
  </w:style>
  <w:style w:type="character" w:customStyle="1" w:styleId="berschrift3Zchn">
    <w:name w:val="Überschrift 3 Zchn"/>
    <w:basedOn w:val="Absatz-Standardschriftart"/>
    <w:link w:val="berschrift3"/>
    <w:uiPriority w:val="9"/>
    <w:rsid w:val="001026BC"/>
    <w:rPr>
      <w:rFonts w:eastAsia="Arial"/>
      <w:b/>
      <w:bCs/>
      <w:sz w:val="24"/>
      <w:szCs w:val="24"/>
    </w:rPr>
  </w:style>
  <w:style w:type="paragraph" w:styleId="Listenabsatz">
    <w:name w:val="List Paragraph"/>
    <w:basedOn w:val="Standard"/>
    <w:uiPriority w:val="34"/>
    <w:qFormat/>
    <w:rsid w:val="00B16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Thelen</dc:creator>
  <cp:keywords/>
  <dc:description/>
  <cp:lastModifiedBy>Gabriele Thelen</cp:lastModifiedBy>
  <cp:revision>2</cp:revision>
  <dcterms:created xsi:type="dcterms:W3CDTF">2021-11-24T08:54:00Z</dcterms:created>
  <dcterms:modified xsi:type="dcterms:W3CDTF">2021-11-24T17:07:00Z</dcterms:modified>
</cp:coreProperties>
</file>